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73AD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ТПД-37.48.61</w:t>
            </w:r>
          </w:p>
          <w:p w:rsidR="00FF02F5" w:rsidRPr="008C3CE7" w:rsidRDefault="00E73AD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подкатная дверочная</w:t>
            </w:r>
          </w:p>
        </w:tc>
      </w:tr>
    </w:tbl>
    <w:p w:rsidR="00D619AF" w:rsidRPr="00BD2733" w:rsidRDefault="008F1EC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E73AD9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Подкатная дверочная тумба подходит для хранения комплектующих, необходимых для работы, и расположения вспомогательных приспособлений.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для выбора различные </w:t>
            </w:r>
            <w:r w:rsidR="00E73A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материалы рабочей поверхности тумбы.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</w:t>
            </w:r>
            <w:bookmarkStart w:id="0" w:name="_GoBack"/>
            <w:bookmarkEnd w:id="0"/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яя пара колес оснащена тормозом.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73AD9" w:rsidRPr="00CF5A32" w:rsidRDefault="00E73AD9" w:rsidP="0098082C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одна полка тумбы 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>выполнены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мм. </w:t>
            </w:r>
            <w:r w:rsidR="0098082C" w:rsidRP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изготовление 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дверки </w:t>
            </w:r>
            <w:r w:rsidR="0098082C" w:rsidRP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из металла с заполнением 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ее внутренней стороны </w:t>
            </w:r>
            <w:r w:rsidR="0098082C" w:rsidRPr="0098082C">
              <w:rPr>
                <w:rFonts w:ascii="Segoe UI" w:eastAsia="Times New Roman" w:hAnsi="Segoe UI" w:cs="Segoe UI"/>
                <w:sz w:val="20"/>
                <w:szCs w:val="20"/>
              </w:rPr>
              <w:t>материалом с шумоподавлением. В таком случае используются внешние петли для продления срока эксплуатации тумбы при хранении агрессивных химических веществ.</w:t>
            </w:r>
            <w:r w:rsidR="0098082C"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полки из металла.</w:t>
            </w:r>
          </w:p>
          <w:p w:rsidR="00EC7B08" w:rsidRPr="0098082C" w:rsidRDefault="0098082C" w:rsidP="0098082C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Поворотные колеса диаметром 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 xml:space="preserve"> мм, одна пара колес оснащен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 тормозом для фиксации тумбы.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8252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370×480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611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38252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27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8252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ТПД-37.48.61.КРГ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8252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ТПД-37.48.61</w:t>
            </w:r>
            <w:r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ТПД-37.48.61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82523">
              <w:rPr>
                <w:rFonts w:ascii="Segoe UI" w:hAnsi="Segoe UI" w:cs="Segoe UI"/>
                <w:sz w:val="20"/>
                <w:szCs w:val="20"/>
              </w:rPr>
              <w:t>ТПД-37.48.61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82523">
              <w:rPr>
                <w:rFonts w:ascii="Segoe UI" w:hAnsi="Segoe UI" w:cs="Segoe UI"/>
                <w:sz w:val="20"/>
                <w:szCs w:val="20"/>
              </w:rPr>
              <w:t>ТПД-37.48.61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82523">
              <w:rPr>
                <w:rFonts w:ascii="Segoe UI" w:hAnsi="Segoe UI" w:cs="Segoe UI"/>
                <w:sz w:val="20"/>
                <w:szCs w:val="20"/>
              </w:rPr>
              <w:t>ТПД-37.48.61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82523">
              <w:rPr>
                <w:rFonts w:ascii="Segoe UI" w:hAnsi="Segoe UI" w:cs="Segoe UI"/>
                <w:sz w:val="20"/>
                <w:szCs w:val="20"/>
              </w:rPr>
              <w:t>ТПД-37.48.61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82523">
              <w:rPr>
                <w:rFonts w:ascii="Segoe UI" w:hAnsi="Segoe UI" w:cs="Segoe UI"/>
                <w:sz w:val="20"/>
                <w:szCs w:val="20"/>
              </w:rPr>
              <w:t>ТПД-37.48.61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233EB3" w:rsidRDefault="0038252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82523">
              <w:rPr>
                <w:rFonts w:ascii="Segoe UI" w:hAnsi="Segoe UI" w:cs="Segoe UI"/>
                <w:sz w:val="20"/>
                <w:szCs w:val="20"/>
              </w:rPr>
              <w:t>ТПД-37.48.61</w:t>
            </w:r>
            <w:r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A6A33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40FB-D5C7-494C-A490-EA126824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2022-02-11T02:13:00Z</dcterms:modified>
</cp:coreProperties>
</file>